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4555" w14:textId="6599B329" w:rsidR="00FD485F" w:rsidRPr="00FD485F" w:rsidRDefault="00FD485F" w:rsidP="00FD485F">
      <w:pPr>
        <w:jc w:val="center"/>
        <w:rPr>
          <w:b/>
          <w:bCs/>
          <w:sz w:val="32"/>
          <w:szCs w:val="32"/>
        </w:rPr>
      </w:pPr>
      <w:r w:rsidRPr="00FD485F">
        <w:rPr>
          <w:b/>
          <w:bCs/>
          <w:sz w:val="32"/>
          <w:szCs w:val="32"/>
        </w:rPr>
        <w:t>West Midlands Combined Authority</w:t>
      </w:r>
    </w:p>
    <w:p w14:paraId="5AB256ED" w14:textId="4B679E93" w:rsidR="00901244" w:rsidRPr="00901244" w:rsidRDefault="00901244" w:rsidP="00901244">
      <w:pPr>
        <w:jc w:val="center"/>
        <w:rPr>
          <w:rFonts w:ascii="Arial" w:hAnsi="Arial" w:cs="Arial"/>
          <w:b/>
          <w:bCs/>
          <w:sz w:val="28"/>
          <w:szCs w:val="28"/>
        </w:rPr>
      </w:pPr>
      <w:r w:rsidRPr="00901244">
        <w:rPr>
          <w:rFonts w:ascii="Arial" w:hAnsi="Arial" w:cs="Arial"/>
          <w:b/>
          <w:bCs/>
          <w:sz w:val="28"/>
          <w:szCs w:val="28"/>
        </w:rPr>
        <w:t xml:space="preserve">Notice of Conclusion of Audit </w:t>
      </w:r>
      <w:r w:rsidR="00FD485F">
        <w:rPr>
          <w:rFonts w:ascii="Arial" w:hAnsi="Arial" w:cs="Arial"/>
          <w:b/>
          <w:bCs/>
          <w:sz w:val="28"/>
          <w:szCs w:val="28"/>
        </w:rPr>
        <w:t>2021/22</w:t>
      </w:r>
    </w:p>
    <w:p w14:paraId="782C7C30" w14:textId="77777777" w:rsidR="00901244" w:rsidRDefault="00901244" w:rsidP="00901244">
      <w:pPr>
        <w:jc w:val="both"/>
        <w:rPr>
          <w:rFonts w:ascii="Arial" w:hAnsi="Arial" w:cs="Arial"/>
        </w:rPr>
      </w:pPr>
    </w:p>
    <w:p w14:paraId="3683B049" w14:textId="64B1244A" w:rsidR="00901244" w:rsidRPr="00901244" w:rsidRDefault="00901244" w:rsidP="00901244">
      <w:pPr>
        <w:jc w:val="both"/>
        <w:rPr>
          <w:rFonts w:ascii="Arial" w:hAnsi="Arial" w:cs="Arial"/>
        </w:rPr>
      </w:pPr>
      <w:r w:rsidRPr="00901244">
        <w:rPr>
          <w:rFonts w:ascii="Arial" w:hAnsi="Arial" w:cs="Arial"/>
        </w:rPr>
        <w:t>In accordance with Regulation 16</w:t>
      </w:r>
      <w:r w:rsidR="00FD485F">
        <w:rPr>
          <w:rFonts w:ascii="Arial" w:hAnsi="Arial" w:cs="Arial"/>
        </w:rPr>
        <w:t>(1)</w:t>
      </w:r>
      <w:r w:rsidRPr="00901244">
        <w:rPr>
          <w:rFonts w:ascii="Arial" w:hAnsi="Arial" w:cs="Arial"/>
        </w:rPr>
        <w:t xml:space="preserve"> of The Accounts and Audit Regulations 2015 notice is </w:t>
      </w:r>
      <w:r>
        <w:rPr>
          <w:rFonts w:ascii="Arial" w:hAnsi="Arial" w:cs="Arial"/>
        </w:rPr>
        <w:t>h</w:t>
      </w:r>
      <w:r w:rsidRPr="00901244">
        <w:rPr>
          <w:rFonts w:ascii="Arial" w:hAnsi="Arial" w:cs="Arial"/>
        </w:rPr>
        <w:t>ereby given:</w:t>
      </w:r>
    </w:p>
    <w:p w14:paraId="51BCA555" w14:textId="71E46D33" w:rsidR="00901244" w:rsidRDefault="00901244" w:rsidP="003802F9">
      <w:pPr>
        <w:pStyle w:val="ListParagraph"/>
        <w:numPr>
          <w:ilvl w:val="0"/>
          <w:numId w:val="1"/>
        </w:numPr>
        <w:ind w:left="851" w:hanging="284"/>
        <w:jc w:val="both"/>
        <w:rPr>
          <w:rFonts w:ascii="Arial" w:hAnsi="Arial" w:cs="Arial"/>
        </w:rPr>
      </w:pPr>
      <w:r w:rsidRPr="003802F9">
        <w:rPr>
          <w:rFonts w:ascii="Arial" w:hAnsi="Arial" w:cs="Arial"/>
        </w:rPr>
        <w:t xml:space="preserve">that the audit of </w:t>
      </w:r>
      <w:r w:rsidR="00FD485F" w:rsidRPr="003802F9">
        <w:rPr>
          <w:rFonts w:ascii="Arial" w:hAnsi="Arial" w:cs="Arial"/>
        </w:rPr>
        <w:t>Authority</w:t>
      </w:r>
      <w:r w:rsidRPr="003802F9">
        <w:rPr>
          <w:rFonts w:ascii="Arial" w:hAnsi="Arial" w:cs="Arial"/>
        </w:rPr>
        <w:t>’s Statement of Accounts for the year ending 31 March 202</w:t>
      </w:r>
      <w:r w:rsidR="00FD485F" w:rsidRPr="003802F9">
        <w:rPr>
          <w:rFonts w:ascii="Arial" w:hAnsi="Arial" w:cs="Arial"/>
        </w:rPr>
        <w:t>2</w:t>
      </w:r>
      <w:r w:rsidRPr="003802F9">
        <w:rPr>
          <w:rFonts w:ascii="Arial" w:hAnsi="Arial" w:cs="Arial"/>
        </w:rPr>
        <w:t xml:space="preserve"> has been concluded;</w:t>
      </w:r>
    </w:p>
    <w:p w14:paraId="5DD1432B" w14:textId="77777777" w:rsidR="003802F9" w:rsidRPr="003802F9" w:rsidRDefault="003802F9" w:rsidP="003802F9">
      <w:pPr>
        <w:pStyle w:val="ListParagraph"/>
        <w:ind w:left="851"/>
        <w:jc w:val="both"/>
        <w:rPr>
          <w:rFonts w:ascii="Arial" w:hAnsi="Arial" w:cs="Arial"/>
        </w:rPr>
      </w:pPr>
    </w:p>
    <w:p w14:paraId="4D1F9CB3" w14:textId="0148F867" w:rsidR="00901244" w:rsidRDefault="00901244" w:rsidP="003802F9">
      <w:pPr>
        <w:pStyle w:val="ListParagraph"/>
        <w:numPr>
          <w:ilvl w:val="0"/>
          <w:numId w:val="1"/>
        </w:numPr>
        <w:ind w:left="851" w:hanging="284"/>
        <w:jc w:val="both"/>
        <w:rPr>
          <w:rFonts w:ascii="Arial" w:hAnsi="Arial" w:cs="Arial"/>
        </w:rPr>
      </w:pPr>
      <w:r w:rsidRPr="003802F9">
        <w:rPr>
          <w:rFonts w:ascii="Arial" w:hAnsi="Arial" w:cs="Arial"/>
        </w:rPr>
        <w:t xml:space="preserve">that the Statement of Accounts has been published on the </w:t>
      </w:r>
      <w:r w:rsidR="00FD485F" w:rsidRPr="003802F9">
        <w:rPr>
          <w:rFonts w:ascii="Arial" w:hAnsi="Arial" w:cs="Arial"/>
        </w:rPr>
        <w:t>Authority</w:t>
      </w:r>
      <w:r w:rsidRPr="003802F9">
        <w:rPr>
          <w:rFonts w:ascii="Arial" w:hAnsi="Arial" w:cs="Arial"/>
        </w:rPr>
        <w:t>’s website;</w:t>
      </w:r>
    </w:p>
    <w:p w14:paraId="36CC6DD4" w14:textId="77777777" w:rsidR="003802F9" w:rsidRPr="003802F9" w:rsidRDefault="003802F9" w:rsidP="003802F9">
      <w:pPr>
        <w:pStyle w:val="ListParagraph"/>
        <w:rPr>
          <w:rFonts w:ascii="Arial" w:hAnsi="Arial" w:cs="Arial"/>
        </w:rPr>
      </w:pPr>
    </w:p>
    <w:p w14:paraId="11F25AF9" w14:textId="00A4023D" w:rsidR="00901244" w:rsidRPr="003802F9" w:rsidRDefault="00901244" w:rsidP="003802F9">
      <w:pPr>
        <w:pStyle w:val="ListParagraph"/>
        <w:numPr>
          <w:ilvl w:val="0"/>
          <w:numId w:val="1"/>
        </w:numPr>
        <w:ind w:left="851" w:hanging="284"/>
        <w:jc w:val="both"/>
        <w:rPr>
          <w:rFonts w:ascii="Arial" w:hAnsi="Arial" w:cs="Arial"/>
        </w:rPr>
      </w:pPr>
      <w:r w:rsidRPr="003802F9">
        <w:rPr>
          <w:rFonts w:ascii="Arial" w:hAnsi="Arial" w:cs="Arial"/>
        </w:rPr>
        <w:t>and that, in accordance with section 25 of the Local Audit and Accountability Act 2014, any local government elector for the area may inspect or make copies of the following items:</w:t>
      </w:r>
    </w:p>
    <w:p w14:paraId="1998B33D" w14:textId="59A99B2E" w:rsidR="00901244" w:rsidRPr="00901244" w:rsidRDefault="00901244" w:rsidP="003802F9">
      <w:pPr>
        <w:ind w:firstLine="1134"/>
        <w:jc w:val="both"/>
        <w:rPr>
          <w:rFonts w:ascii="Arial" w:hAnsi="Arial" w:cs="Arial"/>
        </w:rPr>
      </w:pPr>
      <w:r w:rsidRPr="00901244">
        <w:rPr>
          <w:rFonts w:ascii="Segoe UI Symbol" w:hAnsi="Segoe UI Symbol" w:cs="Segoe UI Symbol"/>
        </w:rPr>
        <w:t>➢</w:t>
      </w:r>
      <w:r w:rsidRPr="00901244">
        <w:rPr>
          <w:rFonts w:ascii="Arial" w:hAnsi="Arial" w:cs="Arial"/>
        </w:rPr>
        <w:t xml:space="preserve"> the Statement of Accounts 20</w:t>
      </w:r>
      <w:r w:rsidR="00FD485F">
        <w:rPr>
          <w:rFonts w:ascii="Arial" w:hAnsi="Arial" w:cs="Arial"/>
        </w:rPr>
        <w:t>21</w:t>
      </w:r>
      <w:r w:rsidRPr="00901244">
        <w:rPr>
          <w:rFonts w:ascii="Arial" w:hAnsi="Arial" w:cs="Arial"/>
        </w:rPr>
        <w:t>/2</w:t>
      </w:r>
      <w:r w:rsidR="00FD485F">
        <w:rPr>
          <w:rFonts w:ascii="Arial" w:hAnsi="Arial" w:cs="Arial"/>
        </w:rPr>
        <w:t>2</w:t>
      </w:r>
      <w:r w:rsidRPr="00901244">
        <w:rPr>
          <w:rFonts w:ascii="Arial" w:hAnsi="Arial" w:cs="Arial"/>
        </w:rPr>
        <w:t>;</w:t>
      </w:r>
    </w:p>
    <w:p w14:paraId="1220E828" w14:textId="77777777" w:rsidR="00901244" w:rsidRPr="00901244" w:rsidRDefault="00901244" w:rsidP="003802F9">
      <w:pPr>
        <w:ind w:firstLine="1134"/>
        <w:jc w:val="both"/>
        <w:rPr>
          <w:rFonts w:ascii="Arial" w:hAnsi="Arial" w:cs="Arial"/>
        </w:rPr>
      </w:pPr>
      <w:r w:rsidRPr="00901244">
        <w:rPr>
          <w:rFonts w:ascii="Segoe UI Symbol" w:hAnsi="Segoe UI Symbol" w:cs="Segoe UI Symbol"/>
        </w:rPr>
        <w:t>➢</w:t>
      </w:r>
      <w:r w:rsidRPr="00901244">
        <w:rPr>
          <w:rFonts w:ascii="Arial" w:hAnsi="Arial" w:cs="Arial"/>
        </w:rPr>
        <w:t xml:space="preserve"> the local auditor’s opinion on these accounts;</w:t>
      </w:r>
    </w:p>
    <w:p w14:paraId="1376F477" w14:textId="77777777" w:rsidR="00901244" w:rsidRPr="00901244" w:rsidRDefault="00901244" w:rsidP="003802F9">
      <w:pPr>
        <w:spacing w:after="0"/>
        <w:ind w:firstLine="1134"/>
        <w:jc w:val="both"/>
        <w:rPr>
          <w:rFonts w:ascii="Arial" w:hAnsi="Arial" w:cs="Arial"/>
        </w:rPr>
      </w:pPr>
      <w:r w:rsidRPr="00901244">
        <w:rPr>
          <w:rFonts w:ascii="Segoe UI Symbol" w:hAnsi="Segoe UI Symbol" w:cs="Segoe UI Symbol"/>
        </w:rPr>
        <w:t>➢</w:t>
      </w:r>
      <w:r w:rsidRPr="00901244">
        <w:rPr>
          <w:rFonts w:ascii="Arial" w:hAnsi="Arial" w:cs="Arial"/>
        </w:rPr>
        <w:t xml:space="preserve"> the local auditor’s certificate of completion.</w:t>
      </w:r>
    </w:p>
    <w:p w14:paraId="28409C9F" w14:textId="77777777" w:rsidR="003802F9" w:rsidRDefault="003802F9" w:rsidP="003802F9">
      <w:pPr>
        <w:spacing w:after="0"/>
        <w:jc w:val="both"/>
        <w:rPr>
          <w:rFonts w:ascii="Arial" w:hAnsi="Arial" w:cs="Arial"/>
        </w:rPr>
      </w:pPr>
    </w:p>
    <w:p w14:paraId="1C35B3D8" w14:textId="574FB787" w:rsidR="003802F9" w:rsidRDefault="00901244" w:rsidP="003802F9">
      <w:pPr>
        <w:spacing w:after="0"/>
        <w:jc w:val="both"/>
        <w:rPr>
          <w:rFonts w:ascii="Arial" w:hAnsi="Arial" w:cs="Arial"/>
        </w:rPr>
      </w:pPr>
      <w:r w:rsidRPr="00901244">
        <w:rPr>
          <w:rFonts w:ascii="Arial" w:hAnsi="Arial" w:cs="Arial"/>
        </w:rPr>
        <w:t xml:space="preserve">Access to these items can be arranged by application to the Financial </w:t>
      </w:r>
      <w:r w:rsidR="00FD485F">
        <w:rPr>
          <w:rFonts w:ascii="Arial" w:hAnsi="Arial" w:cs="Arial"/>
        </w:rPr>
        <w:t>Accounting</w:t>
      </w:r>
      <w:r w:rsidRPr="00901244">
        <w:rPr>
          <w:rFonts w:ascii="Arial" w:hAnsi="Arial" w:cs="Arial"/>
        </w:rPr>
        <w:t xml:space="preserve"> team </w:t>
      </w:r>
      <w:r w:rsidR="003802F9">
        <w:rPr>
          <w:rFonts w:ascii="Arial" w:hAnsi="Arial" w:cs="Arial"/>
        </w:rPr>
        <w:t>–</w:t>
      </w:r>
      <w:r w:rsidRPr="00901244">
        <w:rPr>
          <w:rFonts w:ascii="Arial" w:hAnsi="Arial" w:cs="Arial"/>
        </w:rPr>
        <w:t xml:space="preserve"> </w:t>
      </w:r>
    </w:p>
    <w:p w14:paraId="2CF38EB6" w14:textId="77777777" w:rsidR="003802F9" w:rsidRDefault="00901244" w:rsidP="00901244">
      <w:pPr>
        <w:jc w:val="both"/>
        <w:rPr>
          <w:rFonts w:ascii="Arial" w:hAnsi="Arial" w:cs="Arial"/>
        </w:rPr>
      </w:pPr>
      <w:r w:rsidRPr="00901244">
        <w:rPr>
          <w:rFonts w:ascii="Arial" w:hAnsi="Arial" w:cs="Arial"/>
        </w:rPr>
        <w:t>1</w:t>
      </w:r>
      <w:r w:rsidR="003802F9">
        <w:rPr>
          <w:rFonts w:ascii="Arial" w:hAnsi="Arial" w:cs="Arial"/>
        </w:rPr>
        <w:t>6 Summer Lane, Birmingham, B19 3SD</w:t>
      </w:r>
      <w:r w:rsidRPr="00901244">
        <w:rPr>
          <w:rFonts w:ascii="Arial" w:hAnsi="Arial" w:cs="Arial"/>
        </w:rPr>
        <w:t xml:space="preserve"> between 9am and 5pm (Monday to Friday) </w:t>
      </w:r>
    </w:p>
    <w:p w14:paraId="5E687EA2" w14:textId="0B3C8CD5" w:rsidR="00901244" w:rsidRPr="00901244" w:rsidRDefault="00901244" w:rsidP="00901244">
      <w:pPr>
        <w:jc w:val="both"/>
        <w:rPr>
          <w:rFonts w:ascii="Arial" w:hAnsi="Arial" w:cs="Arial"/>
        </w:rPr>
      </w:pPr>
      <w:r w:rsidRPr="00901244">
        <w:rPr>
          <w:rFonts w:ascii="Arial" w:hAnsi="Arial" w:cs="Arial"/>
        </w:rPr>
        <w:t xml:space="preserve">Tel. No. </w:t>
      </w:r>
      <w:r w:rsidR="003802F9">
        <w:rPr>
          <w:rFonts w:ascii="Arial" w:hAnsi="Arial" w:cs="Arial"/>
        </w:rPr>
        <w:t>0121 200 2787</w:t>
      </w:r>
      <w:r w:rsidRPr="00901244">
        <w:rPr>
          <w:rFonts w:ascii="Arial" w:hAnsi="Arial" w:cs="Arial"/>
        </w:rPr>
        <w:t>.</w:t>
      </w:r>
    </w:p>
    <w:p w14:paraId="40529EB6" w14:textId="77777777" w:rsidR="001B541E" w:rsidRDefault="00901244" w:rsidP="00901244">
      <w:pPr>
        <w:jc w:val="both"/>
        <w:rPr>
          <w:rFonts w:ascii="Arial" w:hAnsi="Arial" w:cs="Arial"/>
        </w:rPr>
      </w:pPr>
      <w:r w:rsidRPr="00901244">
        <w:rPr>
          <w:rFonts w:ascii="Arial" w:hAnsi="Arial" w:cs="Arial"/>
        </w:rPr>
        <w:t xml:space="preserve">They can also be viewed on the </w:t>
      </w:r>
      <w:r w:rsidR="00FD485F">
        <w:rPr>
          <w:rFonts w:ascii="Arial" w:hAnsi="Arial" w:cs="Arial"/>
        </w:rPr>
        <w:t>Authority</w:t>
      </w:r>
      <w:r w:rsidRPr="00901244">
        <w:rPr>
          <w:rFonts w:ascii="Arial" w:hAnsi="Arial" w:cs="Arial"/>
        </w:rPr>
        <w:t>’s website at:</w:t>
      </w:r>
      <w:r w:rsidR="001B541E">
        <w:rPr>
          <w:rFonts w:ascii="Arial" w:hAnsi="Arial" w:cs="Arial"/>
        </w:rPr>
        <w:t xml:space="preserve"> </w:t>
      </w:r>
    </w:p>
    <w:p w14:paraId="69CEF706" w14:textId="07BEDDE0" w:rsidR="00901244" w:rsidRPr="00901244" w:rsidRDefault="001B541E" w:rsidP="00901244">
      <w:pPr>
        <w:jc w:val="both"/>
        <w:rPr>
          <w:rFonts w:ascii="Arial" w:hAnsi="Arial" w:cs="Arial"/>
        </w:rPr>
      </w:pPr>
      <w:r w:rsidRPr="001B541E">
        <w:t xml:space="preserve"> </w:t>
      </w:r>
      <w:r w:rsidRPr="001B541E">
        <w:rPr>
          <w:rFonts w:ascii="Arial" w:hAnsi="Arial" w:cs="Arial"/>
        </w:rPr>
        <w:t>https://www.wmca.org.uk/documents/budget-spending/annual-accounts/2021-22</w:t>
      </w:r>
    </w:p>
    <w:p w14:paraId="29555565" w14:textId="77777777" w:rsidR="00901244" w:rsidRDefault="00901244" w:rsidP="00901244">
      <w:pPr>
        <w:jc w:val="both"/>
        <w:rPr>
          <w:rFonts w:ascii="Arial" w:hAnsi="Arial" w:cs="Arial"/>
        </w:rPr>
      </w:pPr>
    </w:p>
    <w:p w14:paraId="4CE8F070" w14:textId="77777777" w:rsidR="001B541E" w:rsidRPr="00901244" w:rsidRDefault="001B541E" w:rsidP="00901244">
      <w:pPr>
        <w:jc w:val="both"/>
        <w:rPr>
          <w:rFonts w:ascii="Arial" w:hAnsi="Arial" w:cs="Arial"/>
        </w:rPr>
      </w:pPr>
    </w:p>
    <w:p w14:paraId="4A515143" w14:textId="4B22A719" w:rsidR="00901244" w:rsidRPr="00901244" w:rsidRDefault="00FD485F" w:rsidP="00901244">
      <w:pPr>
        <w:jc w:val="both"/>
        <w:rPr>
          <w:rFonts w:ascii="Arial" w:hAnsi="Arial" w:cs="Arial"/>
        </w:rPr>
      </w:pPr>
      <w:r>
        <w:rPr>
          <w:rFonts w:ascii="Arial" w:hAnsi="Arial" w:cs="Arial"/>
        </w:rPr>
        <w:t>Linda Horne</w:t>
      </w:r>
    </w:p>
    <w:p w14:paraId="2CA742A5" w14:textId="47153752" w:rsidR="00901244" w:rsidRPr="00901244" w:rsidRDefault="00FD485F" w:rsidP="00901244">
      <w:pPr>
        <w:jc w:val="both"/>
        <w:rPr>
          <w:rFonts w:ascii="Arial" w:hAnsi="Arial" w:cs="Arial"/>
        </w:rPr>
      </w:pPr>
      <w:r w:rsidRPr="00FD485F">
        <w:rPr>
          <w:rFonts w:ascii="Arial" w:hAnsi="Arial" w:cs="Arial"/>
        </w:rPr>
        <w:t>Executive Director of Finance &amp; Business Hub</w:t>
      </w:r>
      <w:r>
        <w:rPr>
          <w:rFonts w:ascii="Arial" w:hAnsi="Arial" w:cs="Arial"/>
        </w:rPr>
        <w:t xml:space="preserve"> </w:t>
      </w:r>
      <w:r w:rsidR="00901244" w:rsidRPr="00901244">
        <w:rPr>
          <w:rFonts w:ascii="Arial" w:hAnsi="Arial" w:cs="Arial"/>
        </w:rPr>
        <w:t>(S151)</w:t>
      </w:r>
    </w:p>
    <w:p w14:paraId="764526EB" w14:textId="466A1DB3" w:rsidR="00EB5491" w:rsidRDefault="001B541E" w:rsidP="00901244">
      <w:pPr>
        <w:jc w:val="both"/>
        <w:rPr>
          <w:rFonts w:ascii="Arial" w:hAnsi="Arial" w:cs="Arial"/>
        </w:rPr>
      </w:pPr>
      <w:r>
        <w:rPr>
          <w:rFonts w:ascii="Arial" w:hAnsi="Arial" w:cs="Arial"/>
        </w:rPr>
        <w:t>3</w:t>
      </w:r>
      <w:r w:rsidR="003802F9">
        <w:rPr>
          <w:rFonts w:ascii="Arial" w:hAnsi="Arial" w:cs="Arial"/>
        </w:rPr>
        <w:t xml:space="preserve"> November</w:t>
      </w:r>
      <w:r w:rsidR="00901244" w:rsidRPr="00901244">
        <w:rPr>
          <w:rFonts w:ascii="Arial" w:hAnsi="Arial" w:cs="Arial"/>
        </w:rPr>
        <w:t xml:space="preserve"> 2023</w:t>
      </w:r>
    </w:p>
    <w:p w14:paraId="511C8871" w14:textId="77777777" w:rsidR="00FD485F" w:rsidRDefault="00FD485F" w:rsidP="00901244">
      <w:pPr>
        <w:jc w:val="both"/>
        <w:rPr>
          <w:rFonts w:ascii="Arial" w:hAnsi="Arial" w:cs="Arial"/>
        </w:rPr>
      </w:pPr>
    </w:p>
    <w:sectPr w:rsidR="00FD48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816E7"/>
    <w:multiLevelType w:val="hybridMultilevel"/>
    <w:tmpl w:val="00864D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E8D319D"/>
    <w:multiLevelType w:val="hybridMultilevel"/>
    <w:tmpl w:val="61A212E0"/>
    <w:lvl w:ilvl="0" w:tplc="058E9974">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2144230666">
    <w:abstractNumId w:val="0"/>
  </w:num>
  <w:num w:numId="2" w16cid:durableId="1140414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44"/>
    <w:rsid w:val="001B541E"/>
    <w:rsid w:val="003802F9"/>
    <w:rsid w:val="00901244"/>
    <w:rsid w:val="00B80C45"/>
    <w:rsid w:val="00EB5491"/>
    <w:rsid w:val="00FD485F"/>
    <w:rsid w:val="00FE3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3905"/>
  <w15:chartTrackingRefBased/>
  <w15:docId w15:val="{1AE66238-9B1E-441D-92C3-E1A5DBB0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WMCA</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Bull</dc:creator>
  <cp:keywords/>
  <dc:description/>
  <cp:lastModifiedBy>James Stride</cp:lastModifiedBy>
  <cp:revision>2</cp:revision>
  <dcterms:created xsi:type="dcterms:W3CDTF">2023-11-07T00:26:00Z</dcterms:created>
  <dcterms:modified xsi:type="dcterms:W3CDTF">2023-11-07T00:26:00Z</dcterms:modified>
</cp:coreProperties>
</file>